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BE" w:rsidRDefault="005424BE" w:rsidP="005424BE">
      <w:r>
        <w:t xml:space="preserve">Fausses asymétries de Victoire de Castellane </w:t>
      </w:r>
    </w:p>
    <w:p w:rsidR="005424BE" w:rsidRPr="002C286B" w:rsidRDefault="005424BE" w:rsidP="005424BE">
      <w:r>
        <w:t xml:space="preserve">Chez Dior, Victoire de Castellane aime particulièrement l’exercice d’asymétrie appliquée aux boucles d’oreilles. Elle cherche le décalage, l’équilibre dans le déséquilibre. En gardant les mêmes matériaux, elle </w:t>
      </w:r>
      <w:r w:rsidRPr="002C286B">
        <w:t>joue avec les échelles</w:t>
      </w:r>
      <w:r>
        <w:t xml:space="preserve">, elle intervertit des couleurs de pierres précieuses, elle compense une différence de forme par une construction identique, etc. Les deux </w:t>
      </w:r>
      <w:r w:rsidRPr="00AB36A6">
        <w:t xml:space="preserve">boucles d’oreilles </w:t>
      </w:r>
      <w:r>
        <w:t>ne sont plus composées de sœurs jumelles indissociables</w:t>
      </w:r>
      <w:r w:rsidRPr="002C286B">
        <w:t xml:space="preserve">. </w:t>
      </w:r>
    </w:p>
    <w:p w:rsidR="00DC0533" w:rsidRDefault="00DC0533">
      <w:bookmarkStart w:id="0" w:name="_GoBack"/>
      <w:bookmarkEnd w:id="0"/>
    </w:p>
    <w:sectPr w:rsidR="00DC0533" w:rsidSect="00140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BE"/>
    <w:rsid w:val="00140B63"/>
    <w:rsid w:val="005424BE"/>
    <w:rsid w:val="00D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DFE8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SMerle</dc:creator>
  <cp:keywords/>
  <dc:description/>
  <cp:lastModifiedBy>SMerle</cp:lastModifiedBy>
  <cp:revision>1</cp:revision>
  <dcterms:created xsi:type="dcterms:W3CDTF">2019-08-28T10:28:00Z</dcterms:created>
  <dcterms:modified xsi:type="dcterms:W3CDTF">2019-08-28T10:28:00Z</dcterms:modified>
</cp:coreProperties>
</file>